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1731" w14:textId="77777777" w:rsidR="001550F2" w:rsidRDefault="001550F2" w:rsidP="00902F73">
      <w:pPr>
        <w:jc w:val="center"/>
        <w:rPr>
          <w:rStyle w:val="highlighted"/>
          <w:rFonts w:asciiTheme="majorHAnsi" w:hAnsiTheme="majorHAnsi" w:cs="Arial"/>
          <w:szCs w:val="24"/>
          <w:bdr w:val="none" w:sz="0" w:space="0" w:color="auto" w:frame="1"/>
          <w:shd w:val="clear" w:color="auto" w:fill="FDF0C7"/>
        </w:rPr>
      </w:pPr>
    </w:p>
    <w:p w14:paraId="352DA1EC" w14:textId="77777777" w:rsidR="001550F2" w:rsidRDefault="001550F2" w:rsidP="001550F2">
      <w:pPr>
        <w:spacing w:after="0" w:line="240" w:lineRule="auto"/>
        <w:contextualSpacing/>
        <w:jc w:val="center"/>
        <w:rPr>
          <w:rFonts w:asciiTheme="majorHAnsi" w:hAnsiTheme="majorHAnsi" w:cs="Arial"/>
          <w:b/>
          <w:szCs w:val="24"/>
          <w:bdr w:val="none" w:sz="0" w:space="0" w:color="auto" w:frame="1"/>
          <w:shd w:val="clear" w:color="auto" w:fill="FFFFFF"/>
        </w:rPr>
      </w:pPr>
      <w:r w:rsidRPr="001550F2">
        <w:rPr>
          <w:rFonts w:asciiTheme="majorHAnsi" w:hAnsiTheme="majorHAnsi" w:cs="Arial"/>
          <w:b/>
          <w:szCs w:val="24"/>
          <w:bdr w:val="none" w:sz="0" w:space="0" w:color="auto" w:frame="1"/>
          <w:shd w:val="clear" w:color="auto" w:fill="FFFFFF"/>
        </w:rPr>
        <w:t xml:space="preserve">Тринадцатый арбитражный апелляционный суд </w:t>
      </w:r>
    </w:p>
    <w:p w14:paraId="32A99C86" w14:textId="77777777" w:rsidR="001550F2" w:rsidRPr="001550F2" w:rsidRDefault="001550F2" w:rsidP="001550F2">
      <w:pPr>
        <w:spacing w:after="0" w:line="240" w:lineRule="auto"/>
        <w:contextualSpacing/>
        <w:jc w:val="center"/>
        <w:rPr>
          <w:rFonts w:asciiTheme="majorHAnsi" w:hAnsiTheme="majorHAnsi" w:cs="Arial"/>
          <w:b/>
          <w:szCs w:val="24"/>
          <w:bdr w:val="none" w:sz="0" w:space="0" w:color="auto" w:frame="1"/>
          <w:shd w:val="clear" w:color="auto" w:fill="FFFFFF"/>
        </w:rPr>
      </w:pPr>
    </w:p>
    <w:p w14:paraId="2FE68697" w14:textId="77777777" w:rsidR="001550F2" w:rsidRPr="001550F2" w:rsidRDefault="001550F2" w:rsidP="001550F2">
      <w:pPr>
        <w:spacing w:after="0" w:line="240" w:lineRule="auto"/>
        <w:contextualSpacing/>
        <w:jc w:val="center"/>
        <w:rPr>
          <w:b/>
        </w:rPr>
      </w:pPr>
      <w:r w:rsidRPr="001550F2">
        <w:rPr>
          <w:rFonts w:asciiTheme="majorHAnsi" w:hAnsiTheme="majorHAnsi" w:cs="Arial"/>
          <w:b/>
          <w:szCs w:val="24"/>
          <w:bdr w:val="none" w:sz="0" w:space="0" w:color="auto" w:frame="1"/>
          <w:shd w:val="clear" w:color="auto" w:fill="FFFFFF"/>
        </w:rPr>
        <w:t xml:space="preserve">приглашает кандидатов на вакантную должность </w:t>
      </w:r>
    </w:p>
    <w:p w14:paraId="39C61464" w14:textId="77777777" w:rsidR="006E2509" w:rsidRPr="001550F2" w:rsidRDefault="00EF72A9" w:rsidP="001550F2">
      <w:pPr>
        <w:spacing w:after="0" w:line="240" w:lineRule="auto"/>
        <w:contextualSpacing/>
        <w:jc w:val="center"/>
        <w:rPr>
          <w:b/>
        </w:rPr>
      </w:pPr>
      <w:r w:rsidRPr="001550F2">
        <w:rPr>
          <w:b/>
        </w:rPr>
        <w:t>старшего специалиста 3 разряда отдела информатизации и связи</w:t>
      </w:r>
    </w:p>
    <w:p w14:paraId="7F090961" w14:textId="77777777" w:rsidR="001550F2" w:rsidRDefault="001550F2" w:rsidP="00902F73">
      <w:pPr>
        <w:jc w:val="center"/>
      </w:pPr>
    </w:p>
    <w:p w14:paraId="18B9D244" w14:textId="77777777" w:rsidR="00EF72A9" w:rsidRDefault="00EF72A9" w:rsidP="00902F73">
      <w:pPr>
        <w:jc w:val="center"/>
      </w:pPr>
      <w:r w:rsidRPr="001550F2">
        <w:t>Квалификационные требования:</w:t>
      </w:r>
    </w:p>
    <w:p w14:paraId="2BC43047" w14:textId="77777777" w:rsidR="001550F2" w:rsidRPr="001550F2" w:rsidRDefault="00EF72A9" w:rsidP="00D021BA">
      <w:pPr>
        <w:pStyle w:val="a3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color w:val="303233"/>
          <w:szCs w:val="24"/>
          <w:lang w:eastAsia="ru-RU"/>
        </w:rPr>
      </w:pPr>
      <w:r>
        <w:t>Среднее профессиональное образование, без предъявления требований к стажу работы</w:t>
      </w:r>
    </w:p>
    <w:p w14:paraId="207CE8C4" w14:textId="77777777" w:rsidR="001550F2" w:rsidRPr="001550F2" w:rsidRDefault="001550F2" w:rsidP="00D021BA">
      <w:pPr>
        <w:pStyle w:val="a3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color w:val="303233"/>
          <w:szCs w:val="24"/>
          <w:lang w:eastAsia="ru-RU"/>
        </w:rPr>
      </w:pPr>
      <w:r w:rsidRPr="001550F2">
        <w:rPr>
          <w:rFonts w:asciiTheme="majorHAnsi" w:eastAsia="Times New Roman" w:hAnsiTheme="majorHAnsi" w:cs="Arial"/>
          <w:color w:val="303233"/>
          <w:szCs w:val="24"/>
          <w:bdr w:val="none" w:sz="0" w:space="0" w:color="auto" w:frame="1"/>
          <w:lang w:eastAsia="ru-RU"/>
        </w:rPr>
        <w:t>Хорошее знание ОС Windows 7-10, MS Office 2003-2010</w:t>
      </w:r>
    </w:p>
    <w:p w14:paraId="72FA59ED" w14:textId="77777777" w:rsidR="001550F2" w:rsidRPr="001550F2" w:rsidRDefault="001550F2" w:rsidP="00D021BA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color w:val="303233"/>
          <w:szCs w:val="24"/>
          <w:lang w:eastAsia="ru-RU"/>
        </w:rPr>
      </w:pPr>
      <w:r w:rsidRPr="001550F2">
        <w:rPr>
          <w:rFonts w:asciiTheme="majorHAnsi" w:eastAsia="Times New Roman" w:hAnsiTheme="majorHAnsi" w:cs="Arial"/>
          <w:color w:val="303233"/>
          <w:szCs w:val="24"/>
          <w:bdr w:val="none" w:sz="0" w:space="0" w:color="auto" w:frame="1"/>
          <w:lang w:eastAsia="ru-RU"/>
        </w:rPr>
        <w:t>Понимание общих принципов ремонта и обслуживания оргтехники.</w:t>
      </w:r>
    </w:p>
    <w:p w14:paraId="0958D82E" w14:textId="77777777" w:rsidR="001550F2" w:rsidRDefault="001550F2" w:rsidP="001550F2">
      <w:pPr>
        <w:pStyle w:val="a3"/>
      </w:pPr>
    </w:p>
    <w:p w14:paraId="306A1296" w14:textId="77777777" w:rsidR="00EF72A9" w:rsidRDefault="00EF72A9" w:rsidP="00902F73">
      <w:pPr>
        <w:jc w:val="center"/>
      </w:pPr>
      <w:r>
        <w:t>Должностные обязанности:</w:t>
      </w:r>
    </w:p>
    <w:p w14:paraId="7057CEF8" w14:textId="77777777" w:rsidR="00EF72A9" w:rsidRDefault="00EF72A9" w:rsidP="00D021BA">
      <w:pPr>
        <w:pStyle w:val="a3"/>
        <w:numPr>
          <w:ilvl w:val="0"/>
          <w:numId w:val="1"/>
        </w:numPr>
        <w:spacing w:line="240" w:lineRule="auto"/>
      </w:pPr>
      <w:r>
        <w:t>Осуществлять обслуживание компьютерной и оргтехники пользователей;</w:t>
      </w:r>
    </w:p>
    <w:p w14:paraId="73ABEF0F" w14:textId="77777777" w:rsidR="00EF72A9" w:rsidRDefault="00EF72A9" w:rsidP="00D021BA">
      <w:pPr>
        <w:pStyle w:val="a3"/>
        <w:numPr>
          <w:ilvl w:val="0"/>
          <w:numId w:val="1"/>
        </w:numPr>
        <w:spacing w:line="240" w:lineRule="auto"/>
      </w:pPr>
      <w:r>
        <w:t>Обеспечивать наличие и соответствие инвентаризационных номеров их серийным номерам в учете, заполнять и вести карточки складского учета материалов;</w:t>
      </w:r>
    </w:p>
    <w:p w14:paraId="25FF131A" w14:textId="77777777" w:rsidR="00EF72A9" w:rsidRDefault="00EF72A9" w:rsidP="00D021BA">
      <w:pPr>
        <w:pStyle w:val="a3"/>
        <w:numPr>
          <w:ilvl w:val="0"/>
          <w:numId w:val="1"/>
        </w:numPr>
        <w:spacing w:line="240" w:lineRule="auto"/>
      </w:pPr>
      <w:r>
        <w:t>Производить выдачу основных средств в эксплуатацию на основании требования, подписанного начальником структурного подразделения;</w:t>
      </w:r>
    </w:p>
    <w:p w14:paraId="458CA1A4" w14:textId="77777777" w:rsidR="00EF72A9" w:rsidRDefault="00EF72A9" w:rsidP="00D021BA">
      <w:pPr>
        <w:pStyle w:val="a3"/>
        <w:numPr>
          <w:ilvl w:val="0"/>
          <w:numId w:val="1"/>
        </w:numPr>
        <w:spacing w:line="240" w:lineRule="auto"/>
      </w:pPr>
      <w:r>
        <w:t>Совместно с сотрудником финансового отдела корректировать данные с целью определения соответствия (серийный и инвентарный номер) и фактического местонахождения основных средств с данными программы бухгалтерского учета;</w:t>
      </w:r>
    </w:p>
    <w:p w14:paraId="3F21D836" w14:textId="77777777" w:rsidR="00EF72A9" w:rsidRDefault="00902F73" w:rsidP="00D021BA">
      <w:pPr>
        <w:pStyle w:val="a3"/>
        <w:numPr>
          <w:ilvl w:val="0"/>
          <w:numId w:val="1"/>
        </w:numPr>
        <w:spacing w:line="240" w:lineRule="auto"/>
      </w:pPr>
      <w:r>
        <w:t>Участвовать в определении потребности суда в материальных запасах и описания объектов закупки на поставку основных средств и материальных запасов;</w:t>
      </w:r>
    </w:p>
    <w:p w14:paraId="10705BF9" w14:textId="77777777" w:rsidR="00902F73" w:rsidRDefault="00902F73" w:rsidP="00D021BA">
      <w:pPr>
        <w:pStyle w:val="a3"/>
        <w:numPr>
          <w:ilvl w:val="0"/>
          <w:numId w:val="1"/>
        </w:numPr>
        <w:spacing w:line="240" w:lineRule="auto"/>
      </w:pPr>
      <w:r>
        <w:t>Выполнять иные поручения непосредственного руководителя применительно к должностным обязанностям, предусмотренным должностным регламентом.</w:t>
      </w:r>
    </w:p>
    <w:p w14:paraId="41851674" w14:textId="77777777" w:rsidR="001550F2" w:rsidRDefault="001550F2" w:rsidP="001550F2">
      <w:pPr>
        <w:shd w:val="clear" w:color="auto" w:fill="FFFFFF"/>
        <w:spacing w:after="0" w:line="240" w:lineRule="auto"/>
        <w:ind w:firstLine="709"/>
        <w:jc w:val="center"/>
        <w:rPr>
          <w:rFonts w:asciiTheme="majorHAnsi" w:eastAsia="Times New Roman" w:hAnsiTheme="majorHAnsi" w:cs="Arial"/>
          <w:b/>
          <w:bCs/>
          <w:color w:val="303233"/>
          <w:szCs w:val="24"/>
          <w:lang w:eastAsia="ru-RU"/>
        </w:rPr>
      </w:pPr>
      <w:r w:rsidRPr="001550F2">
        <w:rPr>
          <w:rFonts w:asciiTheme="majorHAnsi" w:eastAsia="Times New Roman" w:hAnsiTheme="majorHAnsi" w:cs="Arial"/>
          <w:b/>
          <w:bCs/>
          <w:color w:val="303233"/>
          <w:szCs w:val="24"/>
          <w:lang w:eastAsia="ru-RU"/>
        </w:rPr>
        <w:t>Условия:</w:t>
      </w:r>
    </w:p>
    <w:p w14:paraId="29BB466B" w14:textId="77777777" w:rsidR="001550F2" w:rsidRPr="001550F2" w:rsidRDefault="001550F2" w:rsidP="001550F2">
      <w:pPr>
        <w:shd w:val="clear" w:color="auto" w:fill="FFFFFF"/>
        <w:spacing w:after="0" w:line="240" w:lineRule="auto"/>
        <w:ind w:firstLine="709"/>
        <w:jc w:val="center"/>
        <w:rPr>
          <w:rFonts w:asciiTheme="majorHAnsi" w:eastAsia="Times New Roman" w:hAnsiTheme="majorHAnsi" w:cs="Arial"/>
          <w:color w:val="303233"/>
          <w:szCs w:val="24"/>
          <w:lang w:eastAsia="ru-RU"/>
        </w:rPr>
      </w:pPr>
    </w:p>
    <w:p w14:paraId="10894E64" w14:textId="77777777" w:rsidR="001550F2" w:rsidRPr="001550F2" w:rsidRDefault="001550F2" w:rsidP="001550F2">
      <w:pPr>
        <w:numPr>
          <w:ilvl w:val="0"/>
          <w:numId w:val="3"/>
        </w:numPr>
        <w:spacing w:after="0" w:line="240" w:lineRule="auto"/>
        <w:ind w:left="185" w:firstLine="99"/>
        <w:rPr>
          <w:rFonts w:asciiTheme="majorHAnsi" w:eastAsia="Times New Roman" w:hAnsiTheme="majorHAnsi" w:cs="Arial"/>
          <w:color w:val="303233"/>
          <w:szCs w:val="24"/>
          <w:lang w:eastAsia="ru-RU"/>
        </w:rPr>
      </w:pPr>
      <w:r w:rsidRPr="001550F2">
        <w:rPr>
          <w:rFonts w:asciiTheme="majorHAnsi" w:eastAsia="Times New Roman" w:hAnsiTheme="majorHAnsi" w:cs="Arial"/>
          <w:color w:val="303233"/>
          <w:szCs w:val="24"/>
          <w:bdr w:val="none" w:sz="0" w:space="0" w:color="auto" w:frame="1"/>
          <w:lang w:eastAsia="ru-RU"/>
        </w:rPr>
        <w:t xml:space="preserve">Трудоустройство согласно ТК РФ; </w:t>
      </w:r>
    </w:p>
    <w:p w14:paraId="7E910BCB" w14:textId="77777777" w:rsidR="001550F2" w:rsidRPr="001550F2" w:rsidRDefault="001550F2" w:rsidP="001550F2">
      <w:pPr>
        <w:numPr>
          <w:ilvl w:val="0"/>
          <w:numId w:val="3"/>
        </w:numPr>
        <w:spacing w:after="0" w:line="240" w:lineRule="auto"/>
        <w:ind w:left="185" w:firstLine="99"/>
        <w:rPr>
          <w:rFonts w:asciiTheme="majorHAnsi" w:eastAsia="Times New Roman" w:hAnsiTheme="majorHAnsi" w:cs="Arial"/>
          <w:color w:val="303233"/>
          <w:szCs w:val="24"/>
          <w:lang w:eastAsia="ru-RU"/>
        </w:rPr>
      </w:pPr>
      <w:r w:rsidRPr="001550F2">
        <w:rPr>
          <w:rFonts w:asciiTheme="majorHAnsi" w:eastAsia="Times New Roman" w:hAnsiTheme="majorHAnsi" w:cs="Arial"/>
          <w:color w:val="303233"/>
          <w:szCs w:val="24"/>
          <w:bdr w:val="none" w:sz="0" w:space="0" w:color="auto" w:frame="1"/>
          <w:lang w:eastAsia="ru-RU"/>
        </w:rPr>
        <w:t>Испытательный срок 3 месяца</w:t>
      </w:r>
      <w:r>
        <w:rPr>
          <w:rFonts w:asciiTheme="majorHAnsi" w:eastAsia="Times New Roman" w:hAnsiTheme="majorHAnsi" w:cs="Arial"/>
          <w:color w:val="303233"/>
          <w:szCs w:val="24"/>
          <w:bdr w:val="none" w:sz="0" w:space="0" w:color="auto" w:frame="1"/>
          <w:lang w:eastAsia="ru-RU"/>
        </w:rPr>
        <w:t xml:space="preserve"> (без снижения денежного содержания);</w:t>
      </w:r>
    </w:p>
    <w:p w14:paraId="1D7E772A" w14:textId="77777777" w:rsidR="001550F2" w:rsidRPr="001550F2" w:rsidRDefault="001550F2" w:rsidP="001550F2">
      <w:pPr>
        <w:numPr>
          <w:ilvl w:val="0"/>
          <w:numId w:val="3"/>
        </w:numPr>
        <w:spacing w:after="0" w:line="240" w:lineRule="auto"/>
        <w:ind w:left="185" w:firstLine="99"/>
        <w:rPr>
          <w:rFonts w:asciiTheme="majorHAnsi" w:eastAsia="Times New Roman" w:hAnsiTheme="majorHAnsi" w:cs="Arial"/>
          <w:color w:val="303233"/>
          <w:szCs w:val="24"/>
          <w:lang w:eastAsia="ru-RU"/>
        </w:rPr>
      </w:pPr>
      <w:r w:rsidRPr="001550F2">
        <w:rPr>
          <w:rFonts w:asciiTheme="majorHAnsi" w:eastAsia="Times New Roman" w:hAnsiTheme="majorHAnsi" w:cs="Arial"/>
          <w:color w:val="303233"/>
          <w:szCs w:val="24"/>
          <w:bdr w:val="none" w:sz="0" w:space="0" w:color="auto" w:frame="1"/>
          <w:lang w:eastAsia="ru-RU"/>
        </w:rPr>
        <w:t>Полный социальный пакет;</w:t>
      </w:r>
    </w:p>
    <w:p w14:paraId="17AE4906" w14:textId="77777777" w:rsidR="001550F2" w:rsidRPr="001550F2" w:rsidRDefault="001550F2" w:rsidP="001550F2">
      <w:pPr>
        <w:numPr>
          <w:ilvl w:val="0"/>
          <w:numId w:val="3"/>
        </w:numPr>
        <w:spacing w:after="0" w:line="240" w:lineRule="auto"/>
        <w:ind w:left="185" w:firstLine="99"/>
        <w:rPr>
          <w:rFonts w:asciiTheme="majorHAnsi" w:eastAsia="Times New Roman" w:hAnsiTheme="majorHAnsi" w:cs="Arial"/>
          <w:color w:val="303233"/>
          <w:szCs w:val="24"/>
          <w:lang w:eastAsia="ru-RU"/>
        </w:rPr>
      </w:pPr>
      <w:r w:rsidRPr="001550F2">
        <w:rPr>
          <w:rFonts w:asciiTheme="majorHAnsi" w:eastAsia="Times New Roman" w:hAnsiTheme="majorHAnsi" w:cs="Arial"/>
          <w:color w:val="303233"/>
          <w:szCs w:val="24"/>
          <w:bdr w:val="none" w:sz="0" w:space="0" w:color="auto" w:frame="1"/>
          <w:lang w:eastAsia="ru-RU"/>
        </w:rPr>
        <w:t>Оплачиваемый отпуск от 30 календарных дней;</w:t>
      </w:r>
    </w:p>
    <w:p w14:paraId="14341897" w14:textId="77777777" w:rsidR="001550F2" w:rsidRPr="001550F2" w:rsidRDefault="001550F2" w:rsidP="001550F2">
      <w:pPr>
        <w:numPr>
          <w:ilvl w:val="0"/>
          <w:numId w:val="3"/>
        </w:numPr>
        <w:spacing w:after="0" w:line="240" w:lineRule="auto"/>
        <w:ind w:left="185" w:firstLine="99"/>
        <w:rPr>
          <w:rFonts w:asciiTheme="majorHAnsi" w:eastAsia="Times New Roman" w:hAnsiTheme="majorHAnsi" w:cs="Arial"/>
          <w:color w:val="303233"/>
          <w:szCs w:val="24"/>
          <w:lang w:eastAsia="ru-RU"/>
        </w:rPr>
      </w:pPr>
      <w:r w:rsidRPr="001550F2">
        <w:rPr>
          <w:rFonts w:asciiTheme="majorHAnsi" w:eastAsia="Times New Roman" w:hAnsiTheme="majorHAnsi" w:cs="Arial"/>
          <w:color w:val="303233"/>
          <w:szCs w:val="24"/>
          <w:bdr w:val="none" w:sz="0" w:space="0" w:color="auto" w:frame="1"/>
          <w:lang w:eastAsia="ru-RU"/>
        </w:rPr>
        <w:t>Полная занятость, стабильная заработная плата;</w:t>
      </w:r>
    </w:p>
    <w:p w14:paraId="2DA00F2E" w14:textId="77777777" w:rsidR="001550F2" w:rsidRPr="001550F2" w:rsidRDefault="001550F2" w:rsidP="001550F2">
      <w:pPr>
        <w:numPr>
          <w:ilvl w:val="0"/>
          <w:numId w:val="3"/>
        </w:numPr>
        <w:spacing w:after="0" w:line="240" w:lineRule="auto"/>
        <w:ind w:left="185" w:firstLine="99"/>
        <w:rPr>
          <w:rFonts w:asciiTheme="majorHAnsi" w:eastAsia="Times New Roman" w:hAnsiTheme="majorHAnsi" w:cs="Arial"/>
          <w:color w:val="303233"/>
          <w:szCs w:val="24"/>
          <w:lang w:eastAsia="ru-RU"/>
        </w:rPr>
      </w:pPr>
      <w:r w:rsidRPr="001550F2">
        <w:rPr>
          <w:rFonts w:asciiTheme="majorHAnsi" w:eastAsia="Times New Roman" w:hAnsiTheme="majorHAnsi" w:cs="Arial"/>
          <w:color w:val="303233"/>
          <w:szCs w:val="24"/>
          <w:bdr w:val="none" w:sz="0" w:space="0" w:color="auto" w:frame="1"/>
          <w:lang w:eastAsia="ru-RU"/>
        </w:rPr>
        <w:t>Денежное ежеквартальное и годовое премирование;</w:t>
      </w:r>
    </w:p>
    <w:p w14:paraId="707325A2" w14:textId="77777777" w:rsidR="001550F2" w:rsidRPr="001550F2" w:rsidRDefault="001550F2" w:rsidP="001550F2">
      <w:pPr>
        <w:numPr>
          <w:ilvl w:val="0"/>
          <w:numId w:val="3"/>
        </w:numPr>
        <w:spacing w:after="0" w:line="240" w:lineRule="auto"/>
        <w:ind w:left="185" w:firstLine="99"/>
        <w:rPr>
          <w:rFonts w:asciiTheme="majorHAnsi" w:eastAsia="Times New Roman" w:hAnsiTheme="majorHAnsi" w:cs="Arial"/>
          <w:color w:val="303233"/>
          <w:szCs w:val="24"/>
          <w:lang w:eastAsia="ru-RU"/>
        </w:rPr>
      </w:pPr>
      <w:r w:rsidRPr="001550F2">
        <w:rPr>
          <w:rFonts w:asciiTheme="majorHAnsi" w:eastAsia="Times New Roman" w:hAnsiTheme="majorHAnsi" w:cs="Arial"/>
          <w:color w:val="303233"/>
          <w:szCs w:val="24"/>
          <w:bdr w:val="none" w:sz="0" w:space="0" w:color="auto" w:frame="1"/>
          <w:lang w:eastAsia="ru-RU"/>
        </w:rPr>
        <w:t>Возможен карьерный рост;</w:t>
      </w:r>
    </w:p>
    <w:p w14:paraId="0C77B476" w14:textId="77777777" w:rsidR="001550F2" w:rsidRPr="001550F2" w:rsidRDefault="001550F2" w:rsidP="001550F2">
      <w:pPr>
        <w:numPr>
          <w:ilvl w:val="0"/>
          <w:numId w:val="3"/>
        </w:numPr>
        <w:spacing w:after="0" w:line="240" w:lineRule="auto"/>
        <w:ind w:left="185" w:firstLine="99"/>
        <w:rPr>
          <w:rFonts w:asciiTheme="majorHAnsi" w:hAnsiTheme="majorHAnsi"/>
          <w:szCs w:val="24"/>
        </w:rPr>
      </w:pPr>
      <w:r w:rsidRPr="001550F2">
        <w:rPr>
          <w:rFonts w:asciiTheme="majorHAnsi" w:eastAsia="Times New Roman" w:hAnsiTheme="majorHAnsi" w:cs="Arial"/>
          <w:color w:val="303233"/>
          <w:szCs w:val="24"/>
          <w:bdr w:val="none" w:sz="0" w:space="0" w:color="auto" w:frame="1"/>
          <w:lang w:eastAsia="ru-RU"/>
        </w:rPr>
        <w:t>Возможность совмещения с учебой в высшем учебном заведении</w:t>
      </w:r>
      <w:r>
        <w:rPr>
          <w:rFonts w:asciiTheme="majorHAnsi" w:eastAsia="Times New Roman" w:hAnsiTheme="majorHAnsi" w:cs="Arial"/>
          <w:color w:val="303233"/>
          <w:szCs w:val="24"/>
          <w:bdr w:val="none" w:sz="0" w:space="0" w:color="auto" w:frame="1"/>
          <w:lang w:eastAsia="ru-RU"/>
        </w:rPr>
        <w:t>.</w:t>
      </w:r>
    </w:p>
    <w:p w14:paraId="6752C90A" w14:textId="77777777" w:rsidR="0045647C" w:rsidRDefault="0045647C" w:rsidP="0045647C">
      <w:pPr>
        <w:ind w:firstLine="708"/>
      </w:pPr>
    </w:p>
    <w:p w14:paraId="47D02408" w14:textId="77777777" w:rsidR="0045647C" w:rsidRDefault="0045647C" w:rsidP="0045647C">
      <w:pPr>
        <w:ind w:firstLine="708"/>
      </w:pPr>
      <w:r>
        <w:t>По всем вопросам обращайтесь по тел. +7(812) 647-59-40, +7-952-285-93-97</w:t>
      </w:r>
    </w:p>
    <w:sectPr w:rsidR="0045647C" w:rsidSect="006E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86E"/>
    <w:multiLevelType w:val="multilevel"/>
    <w:tmpl w:val="E362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A7C27"/>
    <w:multiLevelType w:val="multilevel"/>
    <w:tmpl w:val="5E70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96EE6"/>
    <w:multiLevelType w:val="hybridMultilevel"/>
    <w:tmpl w:val="815AE4CC"/>
    <w:lvl w:ilvl="0" w:tplc="50CE5C8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2A9"/>
    <w:rsid w:val="001550F2"/>
    <w:rsid w:val="002E1152"/>
    <w:rsid w:val="0045647C"/>
    <w:rsid w:val="006E2509"/>
    <w:rsid w:val="00902F73"/>
    <w:rsid w:val="00B41BD0"/>
    <w:rsid w:val="00D021BA"/>
    <w:rsid w:val="00EF72A9"/>
    <w:rsid w:val="00FE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CDB2"/>
  <w15:docId w15:val="{0BB1A692-F3EF-41BA-BDEE-0E751B5A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2A9"/>
    <w:pPr>
      <w:ind w:left="720"/>
      <w:contextualSpacing/>
    </w:pPr>
  </w:style>
  <w:style w:type="character" w:styleId="a4">
    <w:name w:val="Strong"/>
    <w:basedOn w:val="a0"/>
    <w:uiPriority w:val="22"/>
    <w:qFormat/>
    <w:rsid w:val="001550F2"/>
    <w:rPr>
      <w:b/>
      <w:bCs/>
    </w:rPr>
  </w:style>
  <w:style w:type="paragraph" w:styleId="a5">
    <w:name w:val="Normal (Web)"/>
    <w:basedOn w:val="a"/>
    <w:uiPriority w:val="99"/>
    <w:semiHidden/>
    <w:unhideWhenUsed/>
    <w:rsid w:val="0015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highlighted">
    <w:name w:val="highlighted"/>
    <w:basedOn w:val="a0"/>
    <w:rsid w:val="00155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</dc:creator>
  <cp:lastModifiedBy>Георгий Резников</cp:lastModifiedBy>
  <cp:revision>3</cp:revision>
  <dcterms:created xsi:type="dcterms:W3CDTF">2025-04-30T12:58:00Z</dcterms:created>
  <dcterms:modified xsi:type="dcterms:W3CDTF">2025-05-15T13:28:00Z</dcterms:modified>
</cp:coreProperties>
</file>